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B3CCF" w14:textId="2E3C85E2" w:rsidR="009A1A51" w:rsidRPr="00E66309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E66309">
        <w:rPr>
          <w:rFonts w:ascii="Times New Roman" w:hAnsi="Times New Roman"/>
          <w:b/>
          <w:bCs/>
          <w:lang w:val="sr-Cyrl-CS"/>
        </w:rPr>
        <w:t>Табела 5.2.</w:t>
      </w:r>
      <w:r w:rsidR="00E66309" w:rsidRPr="00E66309">
        <w:rPr>
          <w:rFonts w:ascii="Times New Roman" w:hAnsi="Times New Roman"/>
          <w:b/>
          <w:bCs/>
          <w:lang w:val="sr-Latn-RS"/>
        </w:rPr>
        <w:t xml:space="preserve"> </w:t>
      </w:r>
      <w:r w:rsidRPr="00E66309">
        <w:rPr>
          <w:rFonts w:ascii="Times New Roman" w:hAnsi="Times New Roman"/>
          <w:bCs/>
          <w:lang w:val="sr-Cyrl-CS"/>
        </w:rPr>
        <w:t>Спецификација предмета</w:t>
      </w:r>
    </w:p>
    <w:p w14:paraId="6C58935C" w14:textId="77777777" w:rsidR="009A1A51" w:rsidRPr="00277184" w:rsidRDefault="009A1A51" w:rsidP="009A1A51">
      <w:pPr>
        <w:jc w:val="center"/>
        <w:rPr>
          <w:rFonts w:ascii="Times New Roman" w:hAnsi="Times New Roman"/>
          <w:bCs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1916"/>
        <w:gridCol w:w="1140"/>
        <w:gridCol w:w="1983"/>
        <w:gridCol w:w="1229"/>
      </w:tblGrid>
      <w:tr w:rsidR="009A1A51" w:rsidRPr="00583BD5" w14:paraId="0D44846E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1A192D" w14:textId="7226B00E" w:rsidR="009A1A51" w:rsidRPr="00583BD5" w:rsidRDefault="00863BF4" w:rsidP="001B1F8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77184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F1D91" w:rsidRPr="004F1D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583BD5" w14:paraId="45CBF30A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992277" w14:textId="77777777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>Визуелне уметности</w:t>
            </w:r>
          </w:p>
        </w:tc>
      </w:tr>
      <w:tr w:rsidR="009A1A51" w:rsidRPr="00583BD5" w14:paraId="3F4A5A27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37AF3C" w14:textId="3249D58C" w:rsidR="009A1A51" w:rsidRPr="00583BD5" w:rsidRDefault="009A1A51" w:rsidP="00B45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83BD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77184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Богдановић</w:t>
            </w:r>
            <w:r w:rsidR="00B4525F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Марија</w:t>
            </w:r>
          </w:p>
        </w:tc>
      </w:tr>
      <w:tr w:rsidR="009A1A51" w:rsidRPr="00583BD5" w14:paraId="72169DE8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715D57" w14:textId="258E9DA3" w:rsidR="009A1A51" w:rsidRPr="00583BD5" w:rsidRDefault="009A1A51" w:rsidP="00DE2B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77184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83BD5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</w:t>
            </w:r>
            <w:r w:rsidR="00DE2BD8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9A1A51" w:rsidRPr="00583BD5" w14:paraId="78A3DD97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B4BC2C" w14:textId="30CFD096" w:rsidR="009A1A51" w:rsidRPr="00583BD5" w:rsidRDefault="009A1A51" w:rsidP="00583B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77184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83BD5" w:rsidRPr="00583BD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583BD5" w14:paraId="5595C055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78E27E" w14:textId="70C8FF18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77184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B3C16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D11D8" w14:paraId="54BB1628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005E6F" w14:textId="77777777" w:rsidR="009A1A51" w:rsidRPr="00583BD5" w:rsidRDefault="009A1A51" w:rsidP="00E663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233B532" w14:textId="77777777" w:rsidR="009A1A51" w:rsidRPr="00583BD5" w:rsidRDefault="00277184" w:rsidP="00E663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основама, специфичностима визуелних уметности и са њиховим различитим формама. Овладавање ликовним техникама, поступцима и материјалима и упознавање са њиховим карактеристикама. Посебан акценат се ставља на технике, поступке и материјале који се могу примењивати у раду са децом предшколског узраста.</w:t>
            </w:r>
          </w:p>
        </w:tc>
      </w:tr>
      <w:tr w:rsidR="009A1A51" w:rsidRPr="001D11D8" w14:paraId="53DC98EA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4DD1F4" w14:textId="77777777" w:rsidR="009A1A51" w:rsidRPr="00583BD5" w:rsidRDefault="009A1A51" w:rsidP="00E663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C7C33D0" w14:textId="77777777" w:rsidR="009A1A51" w:rsidRPr="00583BD5" w:rsidRDefault="00277184" w:rsidP="00E663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ће студенти, по окончању наставе бити у стању да правилно изводе и користе технике, поступке и материјале који су примењиви у раду са децом предшколског узраста.</w:t>
            </w:r>
          </w:p>
        </w:tc>
      </w:tr>
      <w:tr w:rsidR="009A1A51" w:rsidRPr="001D11D8" w14:paraId="5E8287D7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E3277E" w14:textId="77777777" w:rsidR="009A1A51" w:rsidRPr="00583BD5" w:rsidRDefault="009A1A51" w:rsidP="00E6630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56EE87D" w14:textId="77777777" w:rsidR="009A1A51" w:rsidRPr="00583BD5" w:rsidRDefault="009A1A51" w:rsidP="00A60DA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AD9C378" w14:textId="77777777" w:rsidR="009A1A51" w:rsidRPr="00583BD5" w:rsidRDefault="00277184" w:rsidP="00A60DA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Увод у Визуелне уметности (појам, области/медији).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Средства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израза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визуелним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уметностима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583BD5">
              <w:rPr>
                <w:rFonts w:ascii="Times New Roman" w:hAnsi="Times New Roman"/>
                <w:sz w:val="20"/>
                <w:szCs w:val="20"/>
              </w:rPr>
              <w:t>T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ехнике, поступци и материјали, са акцентом на оне који су примењиви у раду на најранијем и предшколском узрасту. Сликање – традиционални и алтернативни сликарски поступци.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Графика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увод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графику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типови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штампе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начини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израде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матрица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штампу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типови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отискивања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Вајање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увод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вајарство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тврди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меки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материјали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технике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вајарству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; 3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моделовање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рељеф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меки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вајарски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материјали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Примењена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уметност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ткање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вез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шивење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њихове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различите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алтернативе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0F2CDE6A" w14:textId="77777777" w:rsidR="009A1A51" w:rsidRPr="00583BD5" w:rsidRDefault="009A1A51" w:rsidP="00A60DA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277184" w:rsidRPr="00583BD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 Вежбе</w:t>
            </w:r>
          </w:p>
          <w:p w14:paraId="475D39E3" w14:textId="6B2DCE97" w:rsidR="009A1A51" w:rsidRPr="00583BD5" w:rsidRDefault="00277184" w:rsidP="00A60DA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en"/>
              </w:rPr>
              <w:t>K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роз демонстрационе вежбе (наставник) и искуствене вежбе (индивидуални и тимски искуствени рад студената), студенти савладавају изабране задатке. Технике, поступци и материјали, са акцентом на оне поступке и материјале који су примењ</w:t>
            </w:r>
            <w:r w:rsidR="00D6271F">
              <w:rPr>
                <w:rFonts w:ascii="Times New Roman" w:hAnsi="Times New Roman"/>
                <w:sz w:val="20"/>
                <w:szCs w:val="20"/>
                <w:lang w:val="sr-Cyrl-CS"/>
              </w:rPr>
              <w:t>иви у раду на најранијем и предш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колском узрасту.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Сликање – алтернативни сликарски поступци, 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азличите подлоге за сликање. 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Графика </w:t>
            </w:r>
            <w:r w:rsidRPr="00583BD5">
              <w:rPr>
                <w:rFonts w:ascii="Times New Roman" w:hAnsi="Times New Roman"/>
                <w:sz w:val="20"/>
                <w:szCs w:val="20"/>
                <w:lang w:val="ru-RU"/>
              </w:rPr>
              <w:t>- различите могућности за добијање отиска, израда матрица од различитих материјала. Вајање – грађење у простору. Конструкције за грађење; различити типови повезивања и учвршћивања 3Д облика; рециклирани материјали у 3Д. Рељеф; вајање у меким и тврдим вајарским материјалима. Примењена уметност – ткање, вез, шивење и њихове различите алтернативе прилагођене за рад у предшколској установи.</w:t>
            </w:r>
          </w:p>
        </w:tc>
      </w:tr>
      <w:tr w:rsidR="009A1A51" w:rsidRPr="00583BD5" w14:paraId="32094BC6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A21CCB" w14:textId="4BA60F43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6E0047C" w14:textId="467F7E65" w:rsidR="00713D6C" w:rsidRPr="00583BD5" w:rsidRDefault="00713D6C" w:rsidP="0027718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Хаџи-Јованчић, Н</w:t>
            </w:r>
            <w:r w:rsidR="00E0654E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(2000). </w:t>
            </w:r>
            <w:r w:rsidRPr="00583BD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Дечји атеље I, II</w:t>
            </w: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</w:t>
            </w:r>
            <w:r w:rsidR="00E0654E"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14:paraId="474EDD0A" w14:textId="77777777" w:rsidR="00713D6C" w:rsidRPr="00583BD5" w:rsidRDefault="00277184" w:rsidP="000E422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</w:pPr>
            <w:r w:rsidRPr="00583BD5">
              <w:rPr>
                <w:rFonts w:ascii="Times New Roman" w:hAnsi="Times New Roman"/>
                <w:bCs/>
                <w:i/>
                <w:sz w:val="20"/>
                <w:szCs w:val="20"/>
              </w:rPr>
              <w:t>The Artful Parent</w:t>
            </w:r>
            <w:r w:rsidRPr="00583BD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hyperlink r:id="rId5" w:history="1">
              <w:r w:rsidRPr="00583BD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http://www.artfulparent.com/</w:t>
              </w:r>
            </w:hyperlink>
          </w:p>
          <w:p w14:paraId="3CD23BFF" w14:textId="3A862539" w:rsidR="00277184" w:rsidRPr="00583BD5" w:rsidRDefault="00277184" w:rsidP="000E422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D5">
              <w:rPr>
                <w:rFonts w:ascii="Times New Roman" w:hAnsi="Times New Roman"/>
                <w:bCs/>
                <w:i/>
                <w:sz w:val="20"/>
                <w:szCs w:val="20"/>
              </w:rPr>
              <w:t>Tinker Lab</w:t>
            </w:r>
            <w:r w:rsidRPr="00583BD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hyperlink r:id="rId6" w:history="1">
              <w:r w:rsidRPr="00583BD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http://www.tinkerlab.com/</w:t>
              </w:r>
            </w:hyperlink>
          </w:p>
          <w:p w14:paraId="68547F66" w14:textId="77777777" w:rsidR="00277184" w:rsidRPr="00583BD5" w:rsidRDefault="00277184" w:rsidP="0027718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</w:rPr>
              <w:t>Додатни извори:</w:t>
            </w:r>
          </w:p>
          <w:p w14:paraId="0CA85D20" w14:textId="6E770175" w:rsidR="009A1A51" w:rsidRPr="00583BD5" w:rsidRDefault="00B4525F" w:rsidP="00B45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</w:rPr>
              <w:t>Kohl,</w:t>
            </w: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</w:rPr>
              <w:t xml:space="preserve">(2002). </w:t>
            </w:r>
            <w:r w:rsidR="00277184" w:rsidRPr="00583BD5">
              <w:rPr>
                <w:rFonts w:ascii="Times New Roman" w:hAnsi="Times New Roman"/>
                <w:bCs/>
                <w:i/>
                <w:sz w:val="20"/>
                <w:szCs w:val="20"/>
              </w:rPr>
              <w:t>First Art – Art Experiences for Toddlers and Tows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</w:rPr>
              <w:t xml:space="preserve">. Beltsville: A </w:t>
            </w:r>
            <w:r w:rsidRPr="00583BD5">
              <w:rPr>
                <w:rFonts w:ascii="Times New Roman" w:hAnsi="Times New Roman"/>
                <w:bCs/>
                <w:sz w:val="20"/>
                <w:szCs w:val="20"/>
              </w:rPr>
              <w:t>Gryphon</w:t>
            </w:r>
            <w:r w:rsidR="00277184" w:rsidRPr="00583BD5">
              <w:rPr>
                <w:rFonts w:ascii="Times New Roman" w:hAnsi="Times New Roman"/>
                <w:bCs/>
                <w:sz w:val="20"/>
                <w:szCs w:val="20"/>
              </w:rPr>
              <w:t xml:space="preserve"> House Book</w:t>
            </w:r>
          </w:p>
        </w:tc>
      </w:tr>
      <w:tr w:rsidR="009A1A51" w:rsidRPr="00583BD5" w14:paraId="7AF3DB00" w14:textId="77777777" w:rsidTr="00B4525F">
        <w:trPr>
          <w:trHeight w:val="227"/>
          <w:jc w:val="center"/>
        </w:trPr>
        <w:tc>
          <w:tcPr>
            <w:tcW w:w="3082" w:type="dxa"/>
            <w:vAlign w:val="center"/>
          </w:tcPr>
          <w:p w14:paraId="29ACB8C8" w14:textId="77777777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83B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6" w:type="dxa"/>
            <w:gridSpan w:val="2"/>
            <w:vAlign w:val="center"/>
          </w:tcPr>
          <w:p w14:paraId="62399FEE" w14:textId="77777777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77184" w:rsidRPr="00583B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7184"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12" w:type="dxa"/>
            <w:gridSpan w:val="2"/>
            <w:vAlign w:val="center"/>
          </w:tcPr>
          <w:p w14:paraId="57B94E0B" w14:textId="77777777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77184" w:rsidRPr="00583B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7184"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583BD5" w14:paraId="09D252A2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F616B7" w14:textId="7B3B5958" w:rsidR="009A1A51" w:rsidRPr="00583BD5" w:rsidRDefault="009A1A51" w:rsidP="00F66F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BA45C4"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45C4" w:rsidRPr="00583BD5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sr-Cyrl-CS"/>
              </w:rPr>
              <w:t xml:space="preserve">Предавања и вежбе, </w:t>
            </w:r>
            <w:r w:rsidR="00BA45C4" w:rsidRPr="00583BD5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ru-RU"/>
              </w:rPr>
              <w:t>самостални и групни пројектни задаци</w:t>
            </w:r>
          </w:p>
        </w:tc>
      </w:tr>
      <w:tr w:rsidR="009A1A51" w:rsidRPr="00583BD5" w14:paraId="2213BC60" w14:textId="77777777" w:rsidTr="00B4525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B8D6C2" w14:textId="77777777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D11D8" w:rsidRPr="00583BD5" w14:paraId="60BE5F61" w14:textId="77777777" w:rsidTr="00FF1D6A">
        <w:trPr>
          <w:trHeight w:val="227"/>
          <w:jc w:val="center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7EE" w14:textId="75EE7244" w:rsidR="001D11D8" w:rsidRPr="00583BD5" w:rsidRDefault="001D11D8" w:rsidP="001D1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80D" w14:textId="57A28999" w:rsidR="001D11D8" w:rsidRPr="00583BD5" w:rsidRDefault="001D11D8" w:rsidP="001D1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B1C2" w14:textId="4A6BE849" w:rsidR="001D11D8" w:rsidRPr="00583BD5" w:rsidRDefault="001D11D8" w:rsidP="001D1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1A72" w14:textId="2E45C7DE" w:rsidR="001D11D8" w:rsidRPr="00583BD5" w:rsidRDefault="001D11D8" w:rsidP="001D11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583BD5" w14:paraId="49ABA9D1" w14:textId="77777777" w:rsidTr="00B4525F">
        <w:trPr>
          <w:trHeight w:val="227"/>
          <w:jc w:val="center"/>
        </w:trPr>
        <w:tc>
          <w:tcPr>
            <w:tcW w:w="3082" w:type="dxa"/>
            <w:vAlign w:val="center"/>
          </w:tcPr>
          <w:p w14:paraId="025DEF86" w14:textId="43A4B012" w:rsidR="009A1A51" w:rsidRPr="00583BD5" w:rsidRDefault="001D11D8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Реализација практичних задатака </w:t>
            </w:r>
            <w:r w:rsidR="009A1A51"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6" w:type="dxa"/>
            <w:vAlign w:val="center"/>
          </w:tcPr>
          <w:p w14:paraId="68BA8EA4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57FF14CD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ликовна мапа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FCDEA8A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583BD5" w14:paraId="3C809FC3" w14:textId="77777777" w:rsidTr="00B4525F">
        <w:trPr>
          <w:trHeight w:val="227"/>
          <w:jc w:val="center"/>
        </w:trPr>
        <w:tc>
          <w:tcPr>
            <w:tcW w:w="3082" w:type="dxa"/>
            <w:vAlign w:val="center"/>
          </w:tcPr>
          <w:p w14:paraId="599E902A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реаллизација практичних задатака</w:t>
            </w:r>
          </w:p>
        </w:tc>
        <w:tc>
          <w:tcPr>
            <w:tcW w:w="1916" w:type="dxa"/>
            <w:vAlign w:val="center"/>
          </w:tcPr>
          <w:p w14:paraId="330D81E9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283D9BA4" w14:textId="46115E66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D11D8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88ADCE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583BD5" w14:paraId="670D0093" w14:textId="77777777" w:rsidTr="00B4525F">
        <w:trPr>
          <w:trHeight w:val="227"/>
          <w:jc w:val="center"/>
        </w:trPr>
        <w:tc>
          <w:tcPr>
            <w:tcW w:w="3082" w:type="dxa"/>
            <w:vAlign w:val="center"/>
          </w:tcPr>
          <w:p w14:paraId="2D7DD335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sz w:val="20"/>
                <w:szCs w:val="20"/>
                <w:lang w:val="sr-Cyrl-CS"/>
              </w:rPr>
              <w:t>залагање у тимском раду</w:t>
            </w:r>
          </w:p>
        </w:tc>
        <w:tc>
          <w:tcPr>
            <w:tcW w:w="1916" w:type="dxa"/>
            <w:vAlign w:val="center"/>
          </w:tcPr>
          <w:p w14:paraId="4F1C6A26" w14:textId="77777777" w:rsidR="009A1A51" w:rsidRPr="00583BD5" w:rsidRDefault="00BA45C4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3B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1021221A" w14:textId="2420BF2A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226014E" w14:textId="77777777" w:rsidR="009A1A51" w:rsidRPr="00583BD5" w:rsidRDefault="009A1A51" w:rsidP="0027718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6AD3C7A" w14:textId="77777777" w:rsidR="002E6724" w:rsidRPr="00277184" w:rsidRDefault="002E6724" w:rsidP="00B4525F">
      <w:pPr>
        <w:rPr>
          <w:rFonts w:ascii="Times New Roman" w:hAnsi="Times New Roman"/>
          <w:sz w:val="18"/>
          <w:szCs w:val="18"/>
        </w:rPr>
      </w:pPr>
    </w:p>
    <w:sectPr w:rsidR="002E6724" w:rsidRPr="00277184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E7260"/>
    <w:rsid w:val="001B1F89"/>
    <w:rsid w:val="001D11D8"/>
    <w:rsid w:val="00277184"/>
    <w:rsid w:val="00290ABE"/>
    <w:rsid w:val="002E6724"/>
    <w:rsid w:val="004F1D91"/>
    <w:rsid w:val="00583BD5"/>
    <w:rsid w:val="0067289D"/>
    <w:rsid w:val="0069246A"/>
    <w:rsid w:val="00713D6C"/>
    <w:rsid w:val="00757713"/>
    <w:rsid w:val="007C2248"/>
    <w:rsid w:val="00863BF4"/>
    <w:rsid w:val="00946178"/>
    <w:rsid w:val="009A1A51"/>
    <w:rsid w:val="009B3C16"/>
    <w:rsid w:val="00A60DAF"/>
    <w:rsid w:val="00B4525F"/>
    <w:rsid w:val="00BA45C4"/>
    <w:rsid w:val="00D6271F"/>
    <w:rsid w:val="00DE2BD8"/>
    <w:rsid w:val="00E0654E"/>
    <w:rsid w:val="00E1066B"/>
    <w:rsid w:val="00E66309"/>
    <w:rsid w:val="00F6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E8785"/>
  <w15:docId w15:val="{57987DC6-BBA9-44C0-831C-F59A4146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771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3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1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nkerlab.com/" TargetMode="External"/><Relationship Id="rId5" Type="http://schemas.openxmlformats.org/officeDocument/2006/relationships/hyperlink" Target="http://www.artfulparen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19</cp:revision>
  <dcterms:created xsi:type="dcterms:W3CDTF">2020-06-16T21:12:00Z</dcterms:created>
  <dcterms:modified xsi:type="dcterms:W3CDTF">2021-07-06T13:01:00Z</dcterms:modified>
</cp:coreProperties>
</file>